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57"/>
        <w:gridCol w:w="1272"/>
        <w:gridCol w:w="565"/>
        <w:gridCol w:w="425"/>
        <w:gridCol w:w="424"/>
      </w:tblGrid>
      <w:tr w:rsidR="005C6CD2" w:rsidRPr="00260063" w:rsidTr="00B425D5">
        <w:trPr>
          <w:trHeight w:val="226"/>
        </w:trPr>
        <w:tc>
          <w:tcPr>
            <w:tcW w:w="8729" w:type="dxa"/>
            <w:gridSpan w:val="2"/>
            <w:tcBorders>
              <w:top w:val="nil"/>
              <w:left w:val="nil"/>
              <w:bottom w:val="nil"/>
            </w:tcBorders>
          </w:tcPr>
          <w:p w:rsidR="005C6CD2" w:rsidRPr="00260063" w:rsidRDefault="005C6CD2" w:rsidP="00B425D5">
            <w:pPr>
              <w:spacing w:before="100" w:beforeAutospacing="1" w:after="100" w:afterAutospacing="1" w:line="276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4" w:type="dxa"/>
            <w:gridSpan w:val="3"/>
          </w:tcPr>
          <w:p w:rsidR="005C6CD2" w:rsidRPr="00260063" w:rsidRDefault="005C6CD2" w:rsidP="00B425D5">
            <w:pPr>
              <w:spacing w:before="100" w:beforeAutospacing="1" w:after="100" w:afterAutospacing="1" w:line="276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КОДИ</w:t>
            </w:r>
          </w:p>
        </w:tc>
      </w:tr>
      <w:tr w:rsidR="005C6CD2" w:rsidRPr="00260063" w:rsidTr="00B425D5">
        <w:trPr>
          <w:trHeight w:val="212"/>
        </w:trPr>
        <w:tc>
          <w:tcPr>
            <w:tcW w:w="8729" w:type="dxa"/>
            <w:gridSpan w:val="2"/>
            <w:tcBorders>
              <w:top w:val="nil"/>
              <w:left w:val="nil"/>
              <w:bottom w:val="nil"/>
            </w:tcBorders>
          </w:tcPr>
          <w:p w:rsidR="005C6CD2" w:rsidRPr="00260063" w:rsidRDefault="005C6CD2" w:rsidP="00B425D5">
            <w:pPr>
              <w:spacing w:before="100" w:beforeAutospacing="1" w:after="100" w:afterAutospacing="1" w:line="276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Дата (рік, місяць, число)</w:t>
            </w:r>
          </w:p>
        </w:tc>
        <w:tc>
          <w:tcPr>
            <w:tcW w:w="565" w:type="dxa"/>
          </w:tcPr>
          <w:p w:rsidR="005C6CD2" w:rsidRPr="00260063" w:rsidRDefault="005C6CD2" w:rsidP="00B425D5">
            <w:pPr>
              <w:spacing w:before="100" w:beforeAutospacing="1" w:after="100" w:afterAutospacing="1" w:line="276" w:lineRule="auto"/>
              <w:ind w:left="0" w:right="0" w:hanging="250"/>
              <w:jc w:val="right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201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25" w:type="dxa"/>
          </w:tcPr>
          <w:p w:rsidR="005C6CD2" w:rsidRPr="00260063" w:rsidRDefault="005C6CD2" w:rsidP="00B425D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4" w:type="dxa"/>
          </w:tcPr>
          <w:p w:rsidR="005C6CD2" w:rsidRPr="00260063" w:rsidRDefault="005C6CD2" w:rsidP="00B425D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01</w:t>
            </w:r>
          </w:p>
        </w:tc>
      </w:tr>
      <w:tr w:rsidR="005C6CD2" w:rsidRPr="00260063" w:rsidTr="00B425D5">
        <w:trPr>
          <w:trHeight w:val="480"/>
        </w:trPr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</w:tcPr>
          <w:p w:rsidR="005C6CD2" w:rsidRPr="00260063" w:rsidRDefault="005C6CD2" w:rsidP="00B425D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Підприємство </w:t>
            </w:r>
            <w:r w:rsidRPr="00057E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ПОВНЕ ТОВАРИСТВО "ЛОМБАРД НАЛИВАЙКО І КОМПАНІЯ"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:rsidR="005C6CD2" w:rsidRPr="00260063" w:rsidRDefault="005C6CD2" w:rsidP="00B425D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ЄДРПОУ</w:t>
            </w:r>
          </w:p>
        </w:tc>
        <w:tc>
          <w:tcPr>
            <w:tcW w:w="1414" w:type="dxa"/>
            <w:gridSpan w:val="3"/>
          </w:tcPr>
          <w:p w:rsidR="005C6CD2" w:rsidRPr="00260063" w:rsidRDefault="005C6CD2" w:rsidP="00B425D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33523495</w:t>
            </w:r>
          </w:p>
        </w:tc>
      </w:tr>
    </w:tbl>
    <w:p w:rsidR="005C6CD2" w:rsidRPr="00260063" w:rsidRDefault="005C6CD2" w:rsidP="005C6CD2">
      <w:pPr>
        <w:spacing w:before="0" w:after="200" w:line="276" w:lineRule="auto"/>
        <w:ind w:left="0" w:right="0" w:firstLine="0"/>
        <w:rPr>
          <w:rFonts w:ascii="Calibri" w:eastAsia="Calibri" w:hAnsi="Calibri" w:cs="Times New Roman"/>
          <w:color w:val="auto"/>
          <w:sz w:val="16"/>
          <w:szCs w:val="16"/>
          <w:lang w:eastAsia="en-US"/>
        </w:rPr>
      </w:pPr>
      <w:r w:rsidRPr="00260063">
        <w:rPr>
          <w:rFonts w:ascii="Calibri" w:eastAsia="Calibri" w:hAnsi="Calibri" w:cs="Times New Roman"/>
          <w:color w:val="auto"/>
          <w:sz w:val="16"/>
          <w:szCs w:val="16"/>
          <w:lang w:eastAsia="en-US"/>
        </w:rPr>
        <w:t>(найменування)</w:t>
      </w:r>
    </w:p>
    <w:p w:rsidR="005C6CD2" w:rsidRPr="00260063" w:rsidRDefault="005C6CD2" w:rsidP="005C6CD2">
      <w:pPr>
        <w:spacing w:before="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Звіт про рух грошових коштів (за прямим методом)</w:t>
      </w:r>
    </w:p>
    <w:p w:rsidR="005C6CD2" w:rsidRPr="00260063" w:rsidRDefault="005C6CD2" w:rsidP="005C6CD2">
      <w:pPr>
        <w:spacing w:before="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за 201</w:t>
      </w:r>
      <w:r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6</w:t>
      </w: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 р.</w:t>
      </w:r>
    </w:p>
    <w:tbl>
      <w:tblPr>
        <w:tblW w:w="10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"/>
        <w:gridCol w:w="6981"/>
        <w:gridCol w:w="36"/>
        <w:gridCol w:w="681"/>
        <w:gridCol w:w="848"/>
        <w:gridCol w:w="136"/>
        <w:gridCol w:w="977"/>
        <w:gridCol w:w="117"/>
        <w:gridCol w:w="859"/>
      </w:tblGrid>
      <w:tr w:rsidR="005C6CD2" w:rsidRPr="00260063" w:rsidTr="00B425D5">
        <w:trPr>
          <w:gridAfter w:val="1"/>
          <w:wAfter w:w="859" w:type="dxa"/>
        </w:trPr>
        <w:tc>
          <w:tcPr>
            <w:tcW w:w="7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CD2" w:rsidRPr="00260063" w:rsidRDefault="005C6CD2" w:rsidP="00B425D5">
            <w:pPr>
              <w:spacing w:before="100" w:beforeAutospacing="1" w:after="100" w:afterAutospacing="1" w:line="276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>Форма № 3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nil"/>
            </w:tcBorders>
          </w:tcPr>
          <w:p w:rsidR="005C6CD2" w:rsidRPr="00260063" w:rsidRDefault="005C6CD2" w:rsidP="00B425D5">
            <w:pPr>
              <w:spacing w:before="100" w:beforeAutospacing="1" w:after="100" w:afterAutospacing="1" w:line="276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>Код за ДКУД</w:t>
            </w:r>
          </w:p>
        </w:tc>
        <w:tc>
          <w:tcPr>
            <w:tcW w:w="1230" w:type="dxa"/>
            <w:gridSpan w:val="3"/>
          </w:tcPr>
          <w:p w:rsidR="005C6CD2" w:rsidRPr="00260063" w:rsidRDefault="005C6CD2" w:rsidP="00B425D5">
            <w:pPr>
              <w:spacing w:before="100" w:beforeAutospacing="1" w:after="100" w:afterAutospacing="1" w:line="276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>1801004</w:t>
            </w: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Стаття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Код </w:t>
            </w:r>
          </w:p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рядка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р. 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57" w:right="63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</w:t>
            </w: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р.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57" w:right="63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Примітки</w:t>
            </w: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blHeader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</w:t>
            </w: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1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І. Рух коштів у результаті операційної діяльності</w:t>
            </w:r>
          </w:p>
          <w:p w:rsidR="005C6CD2" w:rsidRPr="00260063" w:rsidRDefault="005C6CD2" w:rsidP="00B425D5">
            <w:pPr>
              <w:spacing w:before="0" w:after="0" w:line="240" w:lineRule="auto"/>
              <w:ind w:left="1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  <w:t>Надходження від:</w:t>
            </w:r>
          </w:p>
          <w:p w:rsidR="005C6CD2" w:rsidRPr="00260063" w:rsidRDefault="005C6CD2" w:rsidP="00B425D5">
            <w:pPr>
              <w:spacing w:before="0" w:after="0" w:line="240" w:lineRule="auto"/>
              <w:ind w:left="1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Реалізації продукції (товарів, робіт, послуг)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813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752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Повернення податків і зборів 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Цільового фінансування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3010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від відсотків за залишками коштів на поточних рахунках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3025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9265A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від боржників неустойки (штрафів, пені)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3035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130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97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фінансових установ від повернення позик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3055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2738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2879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надходження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3095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369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194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5.3.1</w:t>
            </w: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  <w:t>Витрачання на оплату:</w:t>
            </w:r>
          </w:p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Товарів (робіт, послуг)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349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(308)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Праці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270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(235)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189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Відрахувань на соціальні заходи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3110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69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(105)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Зобов’язань з податків і зборів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3115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50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(47)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на оплату зобов’язань з податку на прибуток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3116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(11)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(19)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на оплату зобов’язань з інших податків і зборів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3118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(28)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9265A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на оплату авансів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3135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(11)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(3)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фінансових установ на надання позик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3155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3107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(2652)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витрачання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3190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(377)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(200)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5.3.2</w:t>
            </w: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Чистий рух коштів від операційної діяльності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3195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DE22F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372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568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II. Рух коштів у результаті інвестиційної діяльності</w:t>
            </w:r>
          </w:p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  <w:t>Надходження від реалізації</w:t>
            </w: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:</w:t>
            </w:r>
          </w:p>
          <w:p w:rsidR="005C6CD2" w:rsidRPr="00260063" w:rsidRDefault="005C6CD2" w:rsidP="00B425D5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фінансових інвестицій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необоротних активів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350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  <w:t>Надходження від о</w:t>
            </w: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триманих:</w:t>
            </w:r>
          </w:p>
          <w:p w:rsidR="005C6CD2" w:rsidRPr="00260063" w:rsidRDefault="005C6CD2" w:rsidP="00B425D5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відсотків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3215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дивідендів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3220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від деривативів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3225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надходження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3250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139"/>
          <w:jc w:val="center"/>
        </w:trPr>
        <w:tc>
          <w:tcPr>
            <w:tcW w:w="6981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 на придбання:</w:t>
            </w:r>
          </w:p>
          <w:p w:rsidR="005C6CD2" w:rsidRPr="00260063" w:rsidRDefault="005C6CD2" w:rsidP="00B425D5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фінансових інвестицій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3255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необоротних активів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3260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(3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(275)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Виплати за деривативами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3270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платежі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3290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Чистий рух коштів від інвестиційної діяльності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3295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9265A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-36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9265A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-275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502"/>
          <w:jc w:val="center"/>
        </w:trPr>
        <w:tc>
          <w:tcPr>
            <w:tcW w:w="6981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III. Рух коштів у результаті фінансової діяльності</w:t>
            </w:r>
          </w:p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від:</w:t>
            </w:r>
          </w:p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Власного капіталу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320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Отримання позик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надходження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3340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на:</w:t>
            </w:r>
          </w:p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Викуп власних акцій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3345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Погашення позик  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3350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218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Сплату дивідендів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3355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218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платежі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3390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218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Чистий рух коштів від фінансової діяльності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3395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320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218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Чистий рух грошових коштів за звітний період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3400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101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97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Залишок коштів на початок року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3405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137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40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Вплив зміни валютних курсів на залишок коштів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3410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DE22F4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5C6CD2" w:rsidRPr="00260063" w:rsidTr="00B425D5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98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9265A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Залишок коштів на кінець року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3415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9265A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238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5C6CD2" w:rsidRPr="009265AD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9265A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137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C6CD2" w:rsidRPr="00260063" w:rsidRDefault="005C6CD2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</w:tbl>
    <w:p w:rsidR="005C6CD2" w:rsidRDefault="005C6CD2" w:rsidP="005C6CD2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Керівник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57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Наливайко М.О.</w:t>
      </w:r>
    </w:p>
    <w:p w:rsidR="005C6CD2" w:rsidRPr="00260063" w:rsidRDefault="005C6CD2" w:rsidP="005C6CD2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C6CD2" w:rsidRPr="00260063" w:rsidRDefault="005C6CD2" w:rsidP="005C6CD2">
      <w:pPr>
        <w:spacing w:before="0"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Головний бухгалтер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57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Мельничук І.І.</w:t>
      </w:r>
    </w:p>
    <w:p w:rsidR="001F3E98" w:rsidRPr="005C6CD2" w:rsidRDefault="001F3E98">
      <w:pPr>
        <w:rPr>
          <w:lang w:val="ru-RU"/>
        </w:rPr>
      </w:pPr>
    </w:p>
    <w:sectPr w:rsidR="001F3E98" w:rsidRPr="005C6CD2" w:rsidSect="001F3E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6CD2"/>
    <w:rsid w:val="001F3E98"/>
    <w:rsid w:val="005C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D2"/>
    <w:pPr>
      <w:spacing w:before="312" w:after="3" w:line="259" w:lineRule="auto"/>
      <w:ind w:left="2453" w:right="4531" w:firstLine="217"/>
      <w:jc w:val="both"/>
    </w:pPr>
    <w:rPr>
      <w:rFonts w:ascii="Arial" w:eastAsia="Arial" w:hAnsi="Arial" w:cs="Arial"/>
      <w:color w:val="181717"/>
      <w:sz w:val="13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1552</Words>
  <Characters>886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2017-04-14T10:02:00Z</dcterms:created>
  <dcterms:modified xsi:type="dcterms:W3CDTF">2017-04-14T10:02:00Z</dcterms:modified>
</cp:coreProperties>
</file>